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6916827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A2C58">
        <w:rPr>
          <w:rFonts w:ascii="Century Gothic" w:hAnsi="Century Gothic"/>
          <w:b/>
          <w:sz w:val="24"/>
          <w:szCs w:val="24"/>
        </w:rPr>
        <w:t>Cuadragésima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A2C58">
        <w:rPr>
          <w:rFonts w:ascii="Century Gothic" w:hAnsi="Century Gothic"/>
          <w:b/>
          <w:sz w:val="24"/>
          <w:szCs w:val="24"/>
        </w:rPr>
        <w:t>veintiséis</w:t>
      </w:r>
      <w:r w:rsidR="00944F1A">
        <w:rPr>
          <w:rFonts w:ascii="Century Gothic" w:hAnsi="Century Gothic"/>
          <w:b/>
          <w:sz w:val="24"/>
          <w:szCs w:val="24"/>
        </w:rPr>
        <w:t xml:space="preserve"> de agosto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A2C58" w:rsidRDefault="009A2C58" w:rsidP="009A2C58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A2C58" w:rsidRDefault="009A2C58" w:rsidP="009A2C5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A2C58" w:rsidRDefault="009A2C58" w:rsidP="009A2C5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 los oficios 188/5TCC/2020/2, 268/2020 y 3819/2020 que remiten los Secretarios de Acuerdos del Quinto y Sexto Tribunales Colegiados en Materia Administrativa del Tercer Circuito, relativos a los Juicios de Amparo número 314/2019, 354/2019 y 338/2019, mediante los cuales requiere a este Tribunal por el cumplimiento de la ejecutoria de los juicios de amparo referidos.</w:t>
      </w:r>
    </w:p>
    <w:p w:rsidR="009A2C58" w:rsidRDefault="009A2C58" w:rsidP="009A2C5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Apelación 211/2019 en cumplimiento al Juicio de Amparo 314/2019 del Quinto Tribunal Colegiado en Materia Administrativa del Tercer Circuito.</w:t>
      </w:r>
    </w:p>
    <w:p w:rsidR="009A2C58" w:rsidRDefault="009A2C58" w:rsidP="009A2C5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Apelación 684/2019 en cumplimiento al Juicio de Amparo 354/2019 del Quinto Tribunal Colegiado en Materia Administrativa del Tercer Circuito.</w:t>
      </w:r>
    </w:p>
    <w:p w:rsidR="00E86C1F" w:rsidRPr="00176ABC" w:rsidRDefault="009A2C58" w:rsidP="009A2C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del proyecto de sentencia del expediente de Apelación 421/2019 en cumplimiento al Juicio de Amparo 338/2019 del Sexto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A2C58">
        <w:rPr>
          <w:rFonts w:ascii="Century Gothic" w:hAnsi="Century Gothic"/>
          <w:b/>
          <w:sz w:val="24"/>
          <w:szCs w:val="24"/>
        </w:rPr>
        <w:t>VEINTICINCO</w:t>
      </w:r>
      <w:bookmarkStart w:id="0" w:name="_GoBack"/>
      <w:bookmarkEnd w:id="0"/>
      <w:r w:rsidR="00060BBF">
        <w:rPr>
          <w:rFonts w:ascii="Century Gothic" w:hAnsi="Century Gothic"/>
          <w:b/>
          <w:sz w:val="24"/>
          <w:szCs w:val="24"/>
        </w:rPr>
        <w:t xml:space="preserve"> DE AGOSTO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6916827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3500-5669-4A5E-A595-08339241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2020-10-19T17:18:00Z</dcterms:created>
  <dcterms:modified xsi:type="dcterms:W3CDTF">2020-10-19T17:18:00Z</dcterms:modified>
</cp:coreProperties>
</file>